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2" w:rsidRPr="00964D80" w:rsidRDefault="000E27CE" w:rsidP="006D23F7">
      <w:pPr>
        <w:autoSpaceDE w:val="0"/>
        <w:autoSpaceDN w:val="0"/>
        <w:adjustRightInd w:val="0"/>
        <w:rPr>
          <w:rFonts w:asciiTheme="minorHAnsi" w:hAnsiTheme="minorHAnsi" w:cs="FocoBlack-Regular"/>
          <w:color w:val="FFFFFF"/>
          <w:sz w:val="22"/>
          <w:szCs w:val="22"/>
          <w:lang w:val="en-GB"/>
        </w:rPr>
      </w:pPr>
      <w:r>
        <w:rPr>
          <w:rFonts w:asciiTheme="minorHAnsi" w:hAnsiTheme="minorHAnsi" w:cs="Foco-Bold"/>
          <w:b/>
          <w:bCs/>
          <w:sz w:val="28"/>
          <w:szCs w:val="28"/>
          <w:lang w:val="en-GB"/>
        </w:rPr>
        <w:t>LEAGUE</w:t>
      </w:r>
      <w:r w:rsidR="004C197E">
        <w:rPr>
          <w:rFonts w:asciiTheme="minorHAnsi" w:hAnsiTheme="minorHAnsi" w:cs="Foco-Bold"/>
          <w:b/>
          <w:bCs/>
          <w:sz w:val="28"/>
          <w:szCs w:val="28"/>
          <w:lang w:val="en-GB"/>
        </w:rPr>
        <w:t>/CLUB</w:t>
      </w:r>
      <w:r w:rsidR="004F4392" w:rsidRPr="004F4392">
        <w:rPr>
          <w:rFonts w:asciiTheme="minorHAnsi" w:hAnsiTheme="minorHAnsi" w:cs="Foco-Bold"/>
          <w:b/>
          <w:bCs/>
          <w:sz w:val="28"/>
          <w:szCs w:val="28"/>
          <w:lang w:val="en-GB"/>
        </w:rPr>
        <w:t xml:space="preserve"> CHILD PROTECTION POLICY &amp; PROCEDURES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DF293E" w:rsidRDefault="00DF29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NAME OF </w:t>
      </w:r>
      <w:r w:rsidR="000E27CE">
        <w:rPr>
          <w:rFonts w:asciiTheme="minorHAnsi" w:hAnsiTheme="minorHAnsi" w:cs="Foco-Bold"/>
          <w:b/>
          <w:bCs/>
          <w:sz w:val="22"/>
          <w:szCs w:val="22"/>
          <w:lang w:val="en-GB"/>
        </w:rPr>
        <w:t>LEAGUE</w:t>
      </w:r>
      <w:r w:rsidR="004F4392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- </w:t>
      </w:r>
    </w:p>
    <w:p w:rsidR="00DF293E" w:rsidRDefault="00DF29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Black-Regular"/>
          <w:color w:val="FFFFFF"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sz w:val="22"/>
          <w:szCs w:val="22"/>
          <w:lang w:val="en-GB"/>
        </w:rPr>
        <w:t>INTRODUCTION</w:t>
      </w:r>
    </w:p>
    <w:p w:rsidR="004F4392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</w:p>
    <w:p w:rsidR="006D23F7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We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understand that </w:t>
      </w:r>
      <w:r w:rsid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have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 duty of care as well as a legal and moral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responsibility to safeguard the welfare of every child who has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been entrusted to our care. We are committed to working to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provide a safe environment and an enjoyable experience for all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 members. We acknowledge that all children have a right to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protection and we must take into account the needs of those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who may be particularly vulnerable.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 child is defined as a person under the age of 18 (The Children’s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Act 1989).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sz w:val="22"/>
          <w:szCs w:val="22"/>
          <w:lang w:val="en-GB"/>
        </w:rPr>
        <w:t>KEY PRINCIPLES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 child’s welfare is, and must always be the paramount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consideration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It is everyone’s responsibility to ensure children’s welfare is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paramount at all times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All children (regardless of their age, ethnic origin, gender, race,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religion, sexual orientation, ability or disability) have a right to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be protected from abuse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>Table Tennis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should be fun, safe and a positive experience for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all children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All suspicions and allegations of abuse or poor practice will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be taken seriously and responded to promptly and aptly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It is the responsibility of Child Protection experts to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determine whether or not abuse has taken place, but is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ev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eryone's responsibility to report any concerns.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These principles apply to everybody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involved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 junior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Table Tennis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 Wales,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and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whether in a paid or voluntary capacity. This means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whether you are a volunteer, </w:t>
      </w:r>
      <w:r w:rsidR="000E27C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club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official,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ump</w:t>
      </w:r>
      <w:r w:rsid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, </w:t>
      </w:r>
      <w:proofErr w:type="gramStart"/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coach</w:t>
      </w:r>
      <w:proofErr w:type="gramEnd"/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.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proofErr w:type="gramStart"/>
      <w:r w:rsidR="000E27C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</w:t>
      </w:r>
      <w:proofErr w:type="gramEnd"/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helper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or member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ROLE OF</w:t>
      </w:r>
      <w:r w:rsidR="000E27CE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LEAGUE</w:t>
      </w:r>
      <w:r w:rsidR="004C197E">
        <w:rPr>
          <w:rFonts w:asciiTheme="minorHAnsi" w:hAnsiTheme="minorHAnsi" w:cs="Foco-Bold"/>
          <w:b/>
          <w:bCs/>
          <w:sz w:val="22"/>
          <w:szCs w:val="22"/>
          <w:lang w:val="en-GB"/>
        </w:rPr>
        <w:t>/CLUB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B9773E" w:rsidRPr="00DF293E" w:rsidRDefault="00DF29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u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nderstand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we have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 important role to play in safeguarding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welfare of all children by protecting them from all forms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abuse, including physical, sexual or emotional harm, and neglect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or bullying. In this role we will provide children and young people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with appropriate safety and protection whilst in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care and follow the necessary policies, procedures and practices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as instructed by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Table Tennis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Wales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(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). 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have also appointed a </w:t>
      </w:r>
      <w:r w:rsidR="000E27C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/Club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Welfare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Officer to assist with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 responsibilities.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POLICY, PROCEDURES &amp; PRACTICES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4F4392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will ensure the safety and protection of all children involved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through the implementation and endorsement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Child Protection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Policy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and the Child Welfare Complaints Procedure (see TTW website at www.ttaw.co.uk)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ensuring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all those who work in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Table Tennis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are aware of the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se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understand their obligations 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RECRUITMENT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will follow the recruitment procedures as set out in the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TTW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Child Protection Policy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to ensure all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individuals working in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our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are recruited and appointed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according to </w:t>
      </w:r>
      <w:r w:rsid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best practice guidelines, including to: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Develop a job description/role profile</w:t>
      </w: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Request identification documents</w:t>
      </w: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Meet and chat with applicant(s). Where possible, conduct</w:t>
      </w:r>
      <w:r w:rsidR="004F4392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interviews before appointing</w:t>
      </w: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Request and follow up two references (one from previous</w:t>
      </w:r>
      <w:r w:rsidR="004F4392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employer) before appointing</w:t>
      </w: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lastRenderedPageBreak/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Apply for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 Enhanced CRB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Disclosure/Barred List check in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line with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guidelines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If there are concerns regarding the appropriateness of an individual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who is currently involved or seeking to become involved with the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874B4F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club, we will obtain guidance from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Lead Child Protection Officer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CC4F97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EDUCATION &amp; TRAINING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will ensure that all people working with children in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our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are provided with support, through education and training which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shall allow staff/volunteers to make informed and confident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responses to specific child protection issues as well as be aware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of, and adhere to good practice guidelines from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CC4F97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POSITION OF TRUST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shall make all coaches, officials and volunteers aware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potential for the development of a relationship of trust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between themselves and young and vulnerable people, and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consequences inherent in the accidental or intentional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abuse of that relationship.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WHISTLE-BLOWING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support and promote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Whistle-Blowing Policy, where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any adult or young person with concerns about a colleague can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report these concerns to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Lead Child Protection Officer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(contact details on TTW website at www.ttaw.co.uk)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ANTI-BULLYING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club </w:t>
      </w:r>
      <w:proofErr w:type="gramStart"/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acknowledges</w:t>
      </w:r>
      <w:proofErr w:type="gramEnd"/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and actively endorses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 policies and procedures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in regard to anti-bullying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. Bullying of any kind is not accepted at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club and we will work together to ensure all forms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bullying is addressed. If bullying does occur, players and/or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parents/guardians should be able to share their concerns and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be assured that bullying will be dealt with seriously and swiftly.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CODES OF CONDUCT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E1492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have adopted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TTW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Codes of Conduct as part of our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commitment to promote good practice and behaviour at the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club. Breaches will be dealt with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under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omplaints and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d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isciplinary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rocedures and may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be subject to sanctions from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 i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n more serious </w:t>
      </w:r>
      <w:r w:rsidRPr="00DF293E">
        <w:rPr>
          <w:rFonts w:asciiTheme="minorHAnsi" w:hAnsiTheme="minorHAnsi" w:cs="FocoLight-Regular"/>
          <w:i/>
          <w:color w:val="000000"/>
          <w:sz w:val="22"/>
          <w:szCs w:val="22"/>
          <w:lang w:val="en-GB"/>
        </w:rPr>
        <w:t xml:space="preserve">circumstances. </w:t>
      </w:r>
      <w:r w:rsidRP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advise that all members</w:t>
      </w:r>
      <w:r w:rsidR="004F4392" w:rsidRP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make themselves aware of these Codes of Conduct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– see www.ttaw.co.uk</w:t>
      </w:r>
    </w:p>
    <w:p w:rsidR="00B9773E" w:rsidRPr="00E14927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highlight w:val="yellow"/>
          <w:lang w:val="en-GB"/>
        </w:rPr>
      </w:pPr>
    </w:p>
    <w:p w:rsidR="006D23F7" w:rsidRPr="00CC4F97" w:rsidRDefault="004C197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>
        <w:rPr>
          <w:rFonts w:asciiTheme="minorHAnsi" w:hAnsiTheme="minorHAnsi" w:cs="Foco-Bold"/>
          <w:b/>
          <w:bCs/>
          <w:sz w:val="22"/>
          <w:szCs w:val="22"/>
          <w:lang w:val="en-GB"/>
        </w:rPr>
        <w:t>LEAGUE/</w:t>
      </w:r>
      <w:r w:rsidR="006D23F7"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CLUB </w:t>
      </w:r>
      <w:r w:rsidR="004F4392">
        <w:rPr>
          <w:rFonts w:asciiTheme="minorHAnsi" w:hAnsiTheme="minorHAnsi" w:cs="Foco-Bold"/>
          <w:b/>
          <w:bCs/>
          <w:sz w:val="22"/>
          <w:szCs w:val="22"/>
          <w:lang w:val="en-GB"/>
        </w:rPr>
        <w:t>WELFARE OFFICER</w:t>
      </w:r>
      <w:r w:rsidR="006D23F7"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(</w:t>
      </w:r>
      <w:r w:rsidR="004F4392">
        <w:rPr>
          <w:rFonts w:asciiTheme="minorHAnsi" w:hAnsiTheme="minorHAnsi" w:cs="Foco-Bold"/>
          <w:b/>
          <w:bCs/>
          <w:sz w:val="22"/>
          <w:szCs w:val="22"/>
          <w:lang w:val="en-GB"/>
        </w:rPr>
        <w:t>W</w:t>
      </w:r>
      <w:r w:rsidR="006D23F7"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O)</w:t>
      </w:r>
    </w:p>
    <w:p w:rsidR="00BE553A" w:rsidRDefault="00BE553A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4F4392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have appointed a </w:t>
      </w:r>
      <w:r w:rsidR="004F4392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 in line with the </w:t>
      </w:r>
      <w:r w:rsidR="00B9773E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role profile, and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shall ensure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he/she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attend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s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all current and future 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training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required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by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TTW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in order to have the necessary skills to undertake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role effectively. The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O is the first point of contact for all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874B4F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 members and parents/guardians regarding concerns for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welfare of a child. The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O will be responsible for referring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concerns and taking a proactive role in raising an awareness of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poor practice and abuse within the </w:t>
      </w:r>
      <w:r w:rsidR="00874B4F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club. Th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e conta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c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t details for the WO are as follows</w:t>
      </w:r>
      <w:proofErr w:type="gramStart"/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......................................................................</w:t>
      </w:r>
      <w:proofErr w:type="gramEnd"/>
    </w:p>
    <w:p w:rsidR="00C956D5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REPORTING YOUR CONCERNS</w:t>
      </w: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000000"/>
          <w:sz w:val="22"/>
          <w:szCs w:val="22"/>
          <w:lang w:val="en-GB"/>
        </w:rPr>
        <w:t xml:space="preserve">Safeguarding children is everyone’s responsibility.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If you are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worried about a child, you must report your concerns; this should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be to our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. If the concern is of a more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serious nature, such as possible abuse, where possible, inform the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, and proceed to contact Social Services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or the Police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immediately. The child’s welfare is paramount,</w:t>
      </w:r>
    </w:p>
    <w:p w:rsidR="006D23F7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lastRenderedPageBreak/>
        <w:t xml:space="preserve">You should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ensure they are safe and if medical treatment is required, take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them to hospital or call an ambulance and </w:t>
      </w:r>
      <w:proofErr w:type="gramStart"/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advise</w:t>
      </w:r>
      <w:proofErr w:type="gramEnd"/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the doctor this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is a child protection concern.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If you are unable to contact our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or in a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situation where the matter is clearly serious, contact either the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TTW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Lead Child Protection Officer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, Police or Social Services, or NSPCC</w:t>
      </w:r>
    </w:p>
    <w:p w:rsidR="00C956D5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FURTHER INFORMATION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 copy of the 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Child Protection Policy and Child Welfare Complaints Procedure together with contact details for the TW Lead Child Protection Officer can be found on the TTW website at www.ttaw.co.uk</w:t>
      </w:r>
    </w:p>
    <w:p w:rsidR="00C956D5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FURTHER ADVICE</w:t>
      </w:r>
    </w:p>
    <w:p w:rsidR="006D23F7" w:rsidRPr="00E1492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For further advice regarding the 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TTW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Safeguarding Policy or any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potential safeguarding matters, please contact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WO and/or </w:t>
      </w:r>
      <w:r w:rsidR="00EB0BA4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TTW Lead Child Protection Officer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and/</w:t>
      </w:r>
      <w:r w:rsidR="00EB0BA4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or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NSPCC 24-Hour Helpline: </w:t>
      </w:r>
      <w:r w:rsidRPr="00DF293E">
        <w:rPr>
          <w:rFonts w:asciiTheme="minorHAnsi" w:hAnsiTheme="minorHAnsi" w:cs="Foco-Bold"/>
          <w:b/>
          <w:bCs/>
          <w:color w:val="000000"/>
          <w:sz w:val="22"/>
          <w:szCs w:val="22"/>
          <w:lang w:val="en-GB"/>
        </w:rPr>
        <w:t>0808 800 5000</w:t>
      </w: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964D80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Adopted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on 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behalf of the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 by c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hairperson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/chief organiser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</w:p>
    <w:p w:rsidR="00EB0BA4" w:rsidRDefault="00EB0BA4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B0BA4" w:rsidRDefault="00964D80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Signed:</w:t>
      </w:r>
    </w:p>
    <w:p w:rsidR="00964D80" w:rsidRDefault="00964D80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Name</w:t>
      </w:r>
      <w:r w:rsidR="00964D80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of signatory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</w:p>
    <w:p w:rsidR="00EB0BA4" w:rsidRDefault="00EB0BA4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Date: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FFFFFF"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FFFFFF"/>
          <w:sz w:val="22"/>
          <w:szCs w:val="22"/>
          <w:lang w:val="en-GB"/>
        </w:rPr>
        <w:t>www.faw.org.uk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Black-Regular"/>
          <w:color w:val="FFFFFF"/>
          <w:sz w:val="22"/>
          <w:szCs w:val="22"/>
          <w:lang w:val="en-GB"/>
        </w:rPr>
      </w:pPr>
      <w:r w:rsidRPr="00DF293E">
        <w:rPr>
          <w:rFonts w:asciiTheme="minorHAnsi" w:hAnsiTheme="minorHAnsi" w:cs="FocoBlack-Regular"/>
          <w:color w:val="FFFFFF"/>
          <w:sz w:val="22"/>
          <w:szCs w:val="22"/>
          <w:lang w:val="en-GB"/>
        </w:rPr>
        <w:t>CLUB SAFEGUARDING</w:t>
      </w:r>
    </w:p>
    <w:p w:rsidR="00401A7D" w:rsidRPr="00DF293E" w:rsidRDefault="006D23F7" w:rsidP="006D23F7">
      <w:pPr>
        <w:rPr>
          <w:rFonts w:asciiTheme="minorHAnsi" w:hAnsiTheme="minorHAnsi"/>
          <w:sz w:val="22"/>
          <w:szCs w:val="22"/>
        </w:rPr>
      </w:pPr>
      <w:r w:rsidRPr="00DF293E">
        <w:rPr>
          <w:rFonts w:asciiTheme="minorHAnsi" w:hAnsiTheme="minorHAnsi" w:cs="FocoBlack-Regular"/>
          <w:color w:val="FFFFFF"/>
          <w:sz w:val="22"/>
          <w:szCs w:val="22"/>
          <w:lang w:val="en-GB"/>
        </w:rPr>
        <w:t>CHILDREN POLICY</w:t>
      </w:r>
    </w:p>
    <w:sectPr w:rsidR="00401A7D" w:rsidRPr="00DF293E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C1" w:rsidRDefault="00CD64C1">
      <w:r>
        <w:separator/>
      </w:r>
    </w:p>
  </w:endnote>
  <w:endnote w:type="continuationSeparator" w:id="0">
    <w:p w:rsidR="00CD64C1" w:rsidRDefault="00CD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Blac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Ligh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C1" w:rsidRDefault="00CD64C1">
      <w:r>
        <w:separator/>
      </w:r>
    </w:p>
  </w:footnote>
  <w:footnote w:type="continuationSeparator" w:id="0">
    <w:p w:rsidR="00CD64C1" w:rsidRDefault="00CD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C5C79"/>
    <w:multiLevelType w:val="hybridMultilevel"/>
    <w:tmpl w:val="A43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D4E9E"/>
    <w:multiLevelType w:val="hybridMultilevel"/>
    <w:tmpl w:val="771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567C6"/>
    <w:multiLevelType w:val="multilevel"/>
    <w:tmpl w:val="D57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50989"/>
    <w:multiLevelType w:val="multilevel"/>
    <w:tmpl w:val="FC980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56A07"/>
    <w:multiLevelType w:val="hybridMultilevel"/>
    <w:tmpl w:val="CC04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0162A"/>
    <w:multiLevelType w:val="multilevel"/>
    <w:tmpl w:val="20B04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C153A"/>
    <w:multiLevelType w:val="hybridMultilevel"/>
    <w:tmpl w:val="0AB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11"/>
    <w:rsid w:val="000034C8"/>
    <w:rsid w:val="000120E3"/>
    <w:rsid w:val="000132EB"/>
    <w:rsid w:val="000170C4"/>
    <w:rsid w:val="00023D13"/>
    <w:rsid w:val="000376E4"/>
    <w:rsid w:val="00037900"/>
    <w:rsid w:val="0005400A"/>
    <w:rsid w:val="00054D9C"/>
    <w:rsid w:val="00064ABB"/>
    <w:rsid w:val="00065EEB"/>
    <w:rsid w:val="000673B8"/>
    <w:rsid w:val="00070ADB"/>
    <w:rsid w:val="00080D94"/>
    <w:rsid w:val="0008500C"/>
    <w:rsid w:val="00087A8E"/>
    <w:rsid w:val="00090568"/>
    <w:rsid w:val="00097FDD"/>
    <w:rsid w:val="000A0174"/>
    <w:rsid w:val="000A615C"/>
    <w:rsid w:val="000A6BB0"/>
    <w:rsid w:val="000A77BB"/>
    <w:rsid w:val="000C013C"/>
    <w:rsid w:val="000D13F0"/>
    <w:rsid w:val="000D333F"/>
    <w:rsid w:val="000D6847"/>
    <w:rsid w:val="000E27CE"/>
    <w:rsid w:val="000E648D"/>
    <w:rsid w:val="000F6E4B"/>
    <w:rsid w:val="000F759E"/>
    <w:rsid w:val="00113FA3"/>
    <w:rsid w:val="00123799"/>
    <w:rsid w:val="00146BDC"/>
    <w:rsid w:val="00152026"/>
    <w:rsid w:val="0015565F"/>
    <w:rsid w:val="00166952"/>
    <w:rsid w:val="00170400"/>
    <w:rsid w:val="0018091B"/>
    <w:rsid w:val="00182CDB"/>
    <w:rsid w:val="00185854"/>
    <w:rsid w:val="00191123"/>
    <w:rsid w:val="001967F0"/>
    <w:rsid w:val="001A0764"/>
    <w:rsid w:val="001A1B5B"/>
    <w:rsid w:val="001A73A5"/>
    <w:rsid w:val="001B4711"/>
    <w:rsid w:val="001B6FA8"/>
    <w:rsid w:val="001C0AA5"/>
    <w:rsid w:val="001C2927"/>
    <w:rsid w:val="001C449C"/>
    <w:rsid w:val="001C513D"/>
    <w:rsid w:val="001E6E6F"/>
    <w:rsid w:val="001F2D7D"/>
    <w:rsid w:val="001F3DA2"/>
    <w:rsid w:val="00205897"/>
    <w:rsid w:val="00206580"/>
    <w:rsid w:val="00207A3F"/>
    <w:rsid w:val="00216C2C"/>
    <w:rsid w:val="002261A3"/>
    <w:rsid w:val="002266EB"/>
    <w:rsid w:val="002271B3"/>
    <w:rsid w:val="00232A89"/>
    <w:rsid w:val="00237CD3"/>
    <w:rsid w:val="00247562"/>
    <w:rsid w:val="00247EB2"/>
    <w:rsid w:val="0025253B"/>
    <w:rsid w:val="00254D89"/>
    <w:rsid w:val="00256107"/>
    <w:rsid w:val="002637DF"/>
    <w:rsid w:val="00264B84"/>
    <w:rsid w:val="00273F26"/>
    <w:rsid w:val="00281F6E"/>
    <w:rsid w:val="002913A0"/>
    <w:rsid w:val="00297149"/>
    <w:rsid w:val="002A1EC9"/>
    <w:rsid w:val="002A4B7D"/>
    <w:rsid w:val="002B2D87"/>
    <w:rsid w:val="002C4661"/>
    <w:rsid w:val="002D08DA"/>
    <w:rsid w:val="002D3033"/>
    <w:rsid w:val="002D4554"/>
    <w:rsid w:val="002E42EE"/>
    <w:rsid w:val="002E724C"/>
    <w:rsid w:val="002F2317"/>
    <w:rsid w:val="002F234B"/>
    <w:rsid w:val="00311528"/>
    <w:rsid w:val="00311C43"/>
    <w:rsid w:val="003125B8"/>
    <w:rsid w:val="003219DA"/>
    <w:rsid w:val="00323944"/>
    <w:rsid w:val="0033010D"/>
    <w:rsid w:val="00336E1A"/>
    <w:rsid w:val="00345B00"/>
    <w:rsid w:val="00354ABC"/>
    <w:rsid w:val="00355832"/>
    <w:rsid w:val="003608B8"/>
    <w:rsid w:val="003712F9"/>
    <w:rsid w:val="003750A5"/>
    <w:rsid w:val="00381611"/>
    <w:rsid w:val="00390CC2"/>
    <w:rsid w:val="00390E4D"/>
    <w:rsid w:val="003914F6"/>
    <w:rsid w:val="00393346"/>
    <w:rsid w:val="003946E5"/>
    <w:rsid w:val="0039752A"/>
    <w:rsid w:val="003A0B3C"/>
    <w:rsid w:val="003A43A3"/>
    <w:rsid w:val="003B5F4C"/>
    <w:rsid w:val="003C11F7"/>
    <w:rsid w:val="003C22EC"/>
    <w:rsid w:val="003C2D2C"/>
    <w:rsid w:val="003C5D8C"/>
    <w:rsid w:val="003D044A"/>
    <w:rsid w:val="003D26EA"/>
    <w:rsid w:val="003E3054"/>
    <w:rsid w:val="003F3FD7"/>
    <w:rsid w:val="004002C7"/>
    <w:rsid w:val="00401A7D"/>
    <w:rsid w:val="004047DE"/>
    <w:rsid w:val="004058E6"/>
    <w:rsid w:val="00411583"/>
    <w:rsid w:val="00416B3C"/>
    <w:rsid w:val="00420C02"/>
    <w:rsid w:val="004214D0"/>
    <w:rsid w:val="00422A91"/>
    <w:rsid w:val="00435C8C"/>
    <w:rsid w:val="004367EB"/>
    <w:rsid w:val="00445B57"/>
    <w:rsid w:val="00445DFF"/>
    <w:rsid w:val="0045662C"/>
    <w:rsid w:val="00461DD5"/>
    <w:rsid w:val="004631D9"/>
    <w:rsid w:val="00467D0D"/>
    <w:rsid w:val="00474AFE"/>
    <w:rsid w:val="00476A3C"/>
    <w:rsid w:val="00483DCC"/>
    <w:rsid w:val="00487680"/>
    <w:rsid w:val="00491C58"/>
    <w:rsid w:val="0049770F"/>
    <w:rsid w:val="004A1180"/>
    <w:rsid w:val="004A24B3"/>
    <w:rsid w:val="004A364D"/>
    <w:rsid w:val="004A3EEB"/>
    <w:rsid w:val="004B0FFC"/>
    <w:rsid w:val="004B1BA4"/>
    <w:rsid w:val="004B5BF8"/>
    <w:rsid w:val="004C197E"/>
    <w:rsid w:val="004C31F7"/>
    <w:rsid w:val="004C4305"/>
    <w:rsid w:val="004D1C31"/>
    <w:rsid w:val="004F4392"/>
    <w:rsid w:val="00502B40"/>
    <w:rsid w:val="0050638D"/>
    <w:rsid w:val="00511B30"/>
    <w:rsid w:val="00513913"/>
    <w:rsid w:val="005159D6"/>
    <w:rsid w:val="005301BD"/>
    <w:rsid w:val="005304C2"/>
    <w:rsid w:val="0053525C"/>
    <w:rsid w:val="005406CB"/>
    <w:rsid w:val="00545CA1"/>
    <w:rsid w:val="00553550"/>
    <w:rsid w:val="00555D96"/>
    <w:rsid w:val="00557DF7"/>
    <w:rsid w:val="00560EE3"/>
    <w:rsid w:val="00572E09"/>
    <w:rsid w:val="00573C34"/>
    <w:rsid w:val="005756AF"/>
    <w:rsid w:val="00581E40"/>
    <w:rsid w:val="00583F92"/>
    <w:rsid w:val="00591A44"/>
    <w:rsid w:val="00596A48"/>
    <w:rsid w:val="005A16FD"/>
    <w:rsid w:val="005A4F7B"/>
    <w:rsid w:val="005B068F"/>
    <w:rsid w:val="005B07C4"/>
    <w:rsid w:val="005B2A63"/>
    <w:rsid w:val="005B76BB"/>
    <w:rsid w:val="005B7D74"/>
    <w:rsid w:val="005D7C3F"/>
    <w:rsid w:val="005E11FC"/>
    <w:rsid w:val="005E1B77"/>
    <w:rsid w:val="005F19A9"/>
    <w:rsid w:val="005F1AB1"/>
    <w:rsid w:val="00607AB7"/>
    <w:rsid w:val="00614836"/>
    <w:rsid w:val="00614B64"/>
    <w:rsid w:val="0062037E"/>
    <w:rsid w:val="00621173"/>
    <w:rsid w:val="00622030"/>
    <w:rsid w:val="006301A9"/>
    <w:rsid w:val="00630F0E"/>
    <w:rsid w:val="0063349A"/>
    <w:rsid w:val="00633711"/>
    <w:rsid w:val="00641B4A"/>
    <w:rsid w:val="00641C58"/>
    <w:rsid w:val="00646D23"/>
    <w:rsid w:val="006561D4"/>
    <w:rsid w:val="0065629C"/>
    <w:rsid w:val="00656DE0"/>
    <w:rsid w:val="006740B0"/>
    <w:rsid w:val="006748DD"/>
    <w:rsid w:val="006764F4"/>
    <w:rsid w:val="00691A9F"/>
    <w:rsid w:val="006965C4"/>
    <w:rsid w:val="006B0DD6"/>
    <w:rsid w:val="006B2964"/>
    <w:rsid w:val="006B5CAB"/>
    <w:rsid w:val="006B751C"/>
    <w:rsid w:val="006C055F"/>
    <w:rsid w:val="006C08FE"/>
    <w:rsid w:val="006C0A46"/>
    <w:rsid w:val="006C6597"/>
    <w:rsid w:val="006D23F7"/>
    <w:rsid w:val="006D483C"/>
    <w:rsid w:val="006E2B39"/>
    <w:rsid w:val="006F25CF"/>
    <w:rsid w:val="006F5A92"/>
    <w:rsid w:val="0070390D"/>
    <w:rsid w:val="0070458E"/>
    <w:rsid w:val="0070488A"/>
    <w:rsid w:val="00704CB9"/>
    <w:rsid w:val="00706858"/>
    <w:rsid w:val="00726E49"/>
    <w:rsid w:val="00732404"/>
    <w:rsid w:val="007438CB"/>
    <w:rsid w:val="00746D5C"/>
    <w:rsid w:val="00751DAD"/>
    <w:rsid w:val="007526F6"/>
    <w:rsid w:val="00755FB6"/>
    <w:rsid w:val="007578B6"/>
    <w:rsid w:val="007674AE"/>
    <w:rsid w:val="0078048C"/>
    <w:rsid w:val="00785129"/>
    <w:rsid w:val="007854B9"/>
    <w:rsid w:val="00792E78"/>
    <w:rsid w:val="00793F8D"/>
    <w:rsid w:val="007A497B"/>
    <w:rsid w:val="007A67CB"/>
    <w:rsid w:val="007B77C1"/>
    <w:rsid w:val="007C41D8"/>
    <w:rsid w:val="007C6452"/>
    <w:rsid w:val="007D0A4D"/>
    <w:rsid w:val="007D4F39"/>
    <w:rsid w:val="007E1E22"/>
    <w:rsid w:val="007F64DC"/>
    <w:rsid w:val="007F6DD0"/>
    <w:rsid w:val="00803EA2"/>
    <w:rsid w:val="008066E7"/>
    <w:rsid w:val="00811643"/>
    <w:rsid w:val="008154E1"/>
    <w:rsid w:val="00820316"/>
    <w:rsid w:val="0082232E"/>
    <w:rsid w:val="00823536"/>
    <w:rsid w:val="008257B1"/>
    <w:rsid w:val="00834F43"/>
    <w:rsid w:val="00846B4E"/>
    <w:rsid w:val="00855AE0"/>
    <w:rsid w:val="00855FFB"/>
    <w:rsid w:val="0086017F"/>
    <w:rsid w:val="0086413B"/>
    <w:rsid w:val="0087275A"/>
    <w:rsid w:val="00874B4F"/>
    <w:rsid w:val="00875DDF"/>
    <w:rsid w:val="00882EFF"/>
    <w:rsid w:val="008873BC"/>
    <w:rsid w:val="008909BA"/>
    <w:rsid w:val="00893362"/>
    <w:rsid w:val="008966A3"/>
    <w:rsid w:val="008A126B"/>
    <w:rsid w:val="008A2219"/>
    <w:rsid w:val="008A236D"/>
    <w:rsid w:val="008A7E47"/>
    <w:rsid w:val="008B0B77"/>
    <w:rsid w:val="008B5090"/>
    <w:rsid w:val="008C02E2"/>
    <w:rsid w:val="008D4891"/>
    <w:rsid w:val="008D762F"/>
    <w:rsid w:val="008E3623"/>
    <w:rsid w:val="008E395A"/>
    <w:rsid w:val="008F3825"/>
    <w:rsid w:val="009022DB"/>
    <w:rsid w:val="00902ABA"/>
    <w:rsid w:val="00904BD0"/>
    <w:rsid w:val="00922E96"/>
    <w:rsid w:val="009230AC"/>
    <w:rsid w:val="0093052A"/>
    <w:rsid w:val="009330F1"/>
    <w:rsid w:val="0093576F"/>
    <w:rsid w:val="00937B06"/>
    <w:rsid w:val="00950729"/>
    <w:rsid w:val="00951A36"/>
    <w:rsid w:val="0095391E"/>
    <w:rsid w:val="00954502"/>
    <w:rsid w:val="009569C0"/>
    <w:rsid w:val="00964D80"/>
    <w:rsid w:val="00973C81"/>
    <w:rsid w:val="00974264"/>
    <w:rsid w:val="00977E9B"/>
    <w:rsid w:val="0098180B"/>
    <w:rsid w:val="009A6AD1"/>
    <w:rsid w:val="009C4731"/>
    <w:rsid w:val="009C59BC"/>
    <w:rsid w:val="009D1ED3"/>
    <w:rsid w:val="009F14DD"/>
    <w:rsid w:val="009F1C2B"/>
    <w:rsid w:val="009F380B"/>
    <w:rsid w:val="00A01022"/>
    <w:rsid w:val="00A039EE"/>
    <w:rsid w:val="00A0659B"/>
    <w:rsid w:val="00A1025C"/>
    <w:rsid w:val="00A14815"/>
    <w:rsid w:val="00A25637"/>
    <w:rsid w:val="00A30AD6"/>
    <w:rsid w:val="00A31337"/>
    <w:rsid w:val="00A337FD"/>
    <w:rsid w:val="00A4270C"/>
    <w:rsid w:val="00A468E2"/>
    <w:rsid w:val="00A50C51"/>
    <w:rsid w:val="00A53AE8"/>
    <w:rsid w:val="00A55198"/>
    <w:rsid w:val="00A709E2"/>
    <w:rsid w:val="00A9291B"/>
    <w:rsid w:val="00A96413"/>
    <w:rsid w:val="00A97EF5"/>
    <w:rsid w:val="00AA10DD"/>
    <w:rsid w:val="00AD1CEC"/>
    <w:rsid w:val="00AF03CB"/>
    <w:rsid w:val="00B04E0D"/>
    <w:rsid w:val="00B0673C"/>
    <w:rsid w:val="00B06C06"/>
    <w:rsid w:val="00B13346"/>
    <w:rsid w:val="00B1711F"/>
    <w:rsid w:val="00B21077"/>
    <w:rsid w:val="00B251F8"/>
    <w:rsid w:val="00B30C38"/>
    <w:rsid w:val="00B3116E"/>
    <w:rsid w:val="00B32105"/>
    <w:rsid w:val="00B3583B"/>
    <w:rsid w:val="00B42D1B"/>
    <w:rsid w:val="00B508A7"/>
    <w:rsid w:val="00B50EA6"/>
    <w:rsid w:val="00B52939"/>
    <w:rsid w:val="00B601AC"/>
    <w:rsid w:val="00B6529C"/>
    <w:rsid w:val="00B724A2"/>
    <w:rsid w:val="00B82F12"/>
    <w:rsid w:val="00B83A8E"/>
    <w:rsid w:val="00B91AF5"/>
    <w:rsid w:val="00B9773E"/>
    <w:rsid w:val="00BA4150"/>
    <w:rsid w:val="00BB0A32"/>
    <w:rsid w:val="00BB494C"/>
    <w:rsid w:val="00BC0FDD"/>
    <w:rsid w:val="00BC691F"/>
    <w:rsid w:val="00BD052D"/>
    <w:rsid w:val="00BD1657"/>
    <w:rsid w:val="00BD2D46"/>
    <w:rsid w:val="00BD6D7E"/>
    <w:rsid w:val="00BE015B"/>
    <w:rsid w:val="00BE0903"/>
    <w:rsid w:val="00BE21F6"/>
    <w:rsid w:val="00BE227B"/>
    <w:rsid w:val="00BE553A"/>
    <w:rsid w:val="00BF263F"/>
    <w:rsid w:val="00BF40C4"/>
    <w:rsid w:val="00BF5904"/>
    <w:rsid w:val="00C00874"/>
    <w:rsid w:val="00C05296"/>
    <w:rsid w:val="00C070B3"/>
    <w:rsid w:val="00C12F9E"/>
    <w:rsid w:val="00C14002"/>
    <w:rsid w:val="00C14CC2"/>
    <w:rsid w:val="00C2522C"/>
    <w:rsid w:val="00C340F5"/>
    <w:rsid w:val="00C43D00"/>
    <w:rsid w:val="00C509B8"/>
    <w:rsid w:val="00C63B60"/>
    <w:rsid w:val="00C65005"/>
    <w:rsid w:val="00C70FA8"/>
    <w:rsid w:val="00C73057"/>
    <w:rsid w:val="00C75010"/>
    <w:rsid w:val="00C750E8"/>
    <w:rsid w:val="00C819EA"/>
    <w:rsid w:val="00C9314B"/>
    <w:rsid w:val="00C9375C"/>
    <w:rsid w:val="00C94B24"/>
    <w:rsid w:val="00C95652"/>
    <w:rsid w:val="00C956D5"/>
    <w:rsid w:val="00CA4CC4"/>
    <w:rsid w:val="00CA5C13"/>
    <w:rsid w:val="00CA76C7"/>
    <w:rsid w:val="00CB2932"/>
    <w:rsid w:val="00CB547E"/>
    <w:rsid w:val="00CB71C9"/>
    <w:rsid w:val="00CC3121"/>
    <w:rsid w:val="00CC35E1"/>
    <w:rsid w:val="00CC4F97"/>
    <w:rsid w:val="00CD0123"/>
    <w:rsid w:val="00CD1B72"/>
    <w:rsid w:val="00CD64C1"/>
    <w:rsid w:val="00CE0C4C"/>
    <w:rsid w:val="00CE6266"/>
    <w:rsid w:val="00CF04BE"/>
    <w:rsid w:val="00D005F0"/>
    <w:rsid w:val="00D02F61"/>
    <w:rsid w:val="00D03826"/>
    <w:rsid w:val="00D05F21"/>
    <w:rsid w:val="00D06FF9"/>
    <w:rsid w:val="00D1724E"/>
    <w:rsid w:val="00D20F1C"/>
    <w:rsid w:val="00D2652B"/>
    <w:rsid w:val="00D30B33"/>
    <w:rsid w:val="00D4526C"/>
    <w:rsid w:val="00D463D7"/>
    <w:rsid w:val="00D55376"/>
    <w:rsid w:val="00D56C43"/>
    <w:rsid w:val="00D608D8"/>
    <w:rsid w:val="00D61D79"/>
    <w:rsid w:val="00D7190E"/>
    <w:rsid w:val="00D7361C"/>
    <w:rsid w:val="00D75AF0"/>
    <w:rsid w:val="00D85A35"/>
    <w:rsid w:val="00D952AE"/>
    <w:rsid w:val="00DA1434"/>
    <w:rsid w:val="00DA1D14"/>
    <w:rsid w:val="00DA3D17"/>
    <w:rsid w:val="00DA3DAB"/>
    <w:rsid w:val="00DB370E"/>
    <w:rsid w:val="00DC380B"/>
    <w:rsid w:val="00DD0351"/>
    <w:rsid w:val="00DE2A7C"/>
    <w:rsid w:val="00DF293E"/>
    <w:rsid w:val="00DF3FE1"/>
    <w:rsid w:val="00E0238A"/>
    <w:rsid w:val="00E055E7"/>
    <w:rsid w:val="00E10A9A"/>
    <w:rsid w:val="00E128EF"/>
    <w:rsid w:val="00E14927"/>
    <w:rsid w:val="00E16880"/>
    <w:rsid w:val="00E27281"/>
    <w:rsid w:val="00E413BB"/>
    <w:rsid w:val="00E413DA"/>
    <w:rsid w:val="00E55D92"/>
    <w:rsid w:val="00E63888"/>
    <w:rsid w:val="00E647C2"/>
    <w:rsid w:val="00E67847"/>
    <w:rsid w:val="00E758A0"/>
    <w:rsid w:val="00E7703B"/>
    <w:rsid w:val="00E7775C"/>
    <w:rsid w:val="00E8006C"/>
    <w:rsid w:val="00E849EC"/>
    <w:rsid w:val="00E850C1"/>
    <w:rsid w:val="00E86505"/>
    <w:rsid w:val="00E87BD6"/>
    <w:rsid w:val="00E90567"/>
    <w:rsid w:val="00E9154F"/>
    <w:rsid w:val="00EA0DD3"/>
    <w:rsid w:val="00EB0BA4"/>
    <w:rsid w:val="00EB76B8"/>
    <w:rsid w:val="00EC7128"/>
    <w:rsid w:val="00ED33BD"/>
    <w:rsid w:val="00ED3405"/>
    <w:rsid w:val="00ED3723"/>
    <w:rsid w:val="00ED60AD"/>
    <w:rsid w:val="00EF2253"/>
    <w:rsid w:val="00EF485A"/>
    <w:rsid w:val="00EF7AB2"/>
    <w:rsid w:val="00F005DA"/>
    <w:rsid w:val="00F02A97"/>
    <w:rsid w:val="00F0431E"/>
    <w:rsid w:val="00F15200"/>
    <w:rsid w:val="00F355A2"/>
    <w:rsid w:val="00F37DE2"/>
    <w:rsid w:val="00F4396F"/>
    <w:rsid w:val="00F460B4"/>
    <w:rsid w:val="00F47A8E"/>
    <w:rsid w:val="00F47C55"/>
    <w:rsid w:val="00F54792"/>
    <w:rsid w:val="00F61A14"/>
    <w:rsid w:val="00F71A42"/>
    <w:rsid w:val="00F81DFE"/>
    <w:rsid w:val="00F85E65"/>
    <w:rsid w:val="00F879A6"/>
    <w:rsid w:val="00FA0A5A"/>
    <w:rsid w:val="00FA47F3"/>
    <w:rsid w:val="00FC5A83"/>
    <w:rsid w:val="00FE189B"/>
    <w:rsid w:val="00FE41D2"/>
    <w:rsid w:val="00FE75FD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5F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uiPriority w:val="99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ListParagraph">
    <w:name w:val="List Paragraph"/>
    <w:basedOn w:val="Normal"/>
    <w:uiPriority w:val="34"/>
    <w:qFormat/>
    <w:rsid w:val="00F47A8E"/>
    <w:pPr>
      <w:ind w:left="720"/>
      <w:contextualSpacing/>
    </w:pPr>
  </w:style>
  <w:style w:type="paragraph" w:styleId="Header">
    <w:name w:val="header"/>
    <w:basedOn w:val="Normal"/>
    <w:link w:val="HeaderChar"/>
    <w:rsid w:val="0043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7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6D"/>
    <w:rPr>
      <w:lang w:val="en-GB" w:eastAsia="en-GB"/>
    </w:rPr>
  </w:style>
  <w:style w:type="paragraph" w:customStyle="1" w:styleId="Default">
    <w:name w:val="Default"/>
    <w:rsid w:val="003946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3946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46E5"/>
    <w:rPr>
      <w:sz w:val="24"/>
      <w:szCs w:val="24"/>
    </w:rPr>
  </w:style>
  <w:style w:type="paragraph" w:customStyle="1" w:styleId="ecxmsonormal">
    <w:name w:val="ecxmsonormal"/>
    <w:basedOn w:val="Normal"/>
    <w:rsid w:val="003946E5"/>
    <w:pPr>
      <w:spacing w:after="324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49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2003-07-31T09:56:00Z</cp:lastPrinted>
  <dcterms:created xsi:type="dcterms:W3CDTF">2014-02-02T13:25:00Z</dcterms:created>
  <dcterms:modified xsi:type="dcterms:W3CDTF">2014-02-02T13:25:00Z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